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A8" w:rsidRPr="00210D10" w:rsidRDefault="008857A8" w:rsidP="008857A8">
      <w:pPr>
        <w:jc w:val="center"/>
        <w:rPr>
          <w:rFonts w:ascii="Caudex" w:hAnsi="Caudex"/>
          <w:b/>
          <w:sz w:val="28"/>
        </w:rPr>
      </w:pPr>
      <w:r w:rsidRPr="00210D10">
        <w:rPr>
          <w:rFonts w:ascii="Caudex" w:hAnsi="Caudex"/>
          <w:b/>
          <w:sz w:val="28"/>
        </w:rPr>
        <w:t>Demande de dépannage</w:t>
      </w:r>
    </w:p>
    <w:p w:rsidR="008857A8" w:rsidRPr="00210D10" w:rsidRDefault="008857A8" w:rsidP="008857A8">
      <w:pPr>
        <w:jc w:val="center"/>
        <w:rPr>
          <w:rFonts w:ascii="Caudex" w:hAnsi="Caudex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9"/>
        <w:gridCol w:w="3660"/>
      </w:tblGrid>
      <w:tr w:rsidR="008857A8" w:rsidRPr="00210D10" w:rsidTr="003A778A">
        <w:trPr>
          <w:trHeight w:val="454"/>
        </w:trPr>
        <w:tc>
          <w:tcPr>
            <w:tcW w:w="37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</w:rPr>
              <w:t>Groupe :</w:t>
            </w:r>
          </w:p>
        </w:tc>
        <w:tc>
          <w:tcPr>
            <w:tcW w:w="3742" w:type="dxa"/>
            <w:tcBorders>
              <w:top w:val="nil"/>
              <w:right w:val="nil"/>
            </w:tcBorders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7484" w:type="dxa"/>
            <w:gridSpan w:val="2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</w:rPr>
              <w:t>Nom et prénom de l’enfant :</w:t>
            </w:r>
          </w:p>
        </w:tc>
      </w:tr>
    </w:tbl>
    <w:p w:rsidR="008857A8" w:rsidRPr="00210D10" w:rsidRDefault="008857A8" w:rsidP="008857A8">
      <w:pPr>
        <w:rPr>
          <w:rFonts w:ascii="Caudex" w:hAnsi="Caudex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"/>
        <w:gridCol w:w="835"/>
        <w:gridCol w:w="984"/>
        <w:gridCol w:w="4410"/>
      </w:tblGrid>
      <w:tr w:rsidR="008857A8" w:rsidRPr="00210D10" w:rsidTr="003A778A">
        <w:trPr>
          <w:trHeight w:val="454"/>
        </w:trPr>
        <w:tc>
          <w:tcPr>
            <w:tcW w:w="1109" w:type="dxa"/>
            <w:tcBorders>
              <w:top w:val="nil"/>
              <w:left w:val="nil"/>
            </w:tcBorders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jour</w:t>
            </w: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Mois</w:t>
            </w: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Horaire souhaité</w:t>
            </w: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Lundi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Mardi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Mercredi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Jeudi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Vendredi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</w:tbl>
    <w:p w:rsidR="008857A8" w:rsidRPr="00210D10" w:rsidRDefault="008857A8" w:rsidP="008857A8">
      <w:pPr>
        <w:rPr>
          <w:rFonts w:ascii="Caudex" w:hAnsi="Caudex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</w:tblGrid>
      <w:tr w:rsidR="008857A8" w:rsidRPr="00210D10" w:rsidTr="003A778A">
        <w:tc>
          <w:tcPr>
            <w:tcW w:w="7484" w:type="dxa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proofErr w:type="gramStart"/>
            <w:r w:rsidRPr="00210D10">
              <w:rPr>
                <w:rFonts w:ascii="Caudex" w:hAnsi="Caudex"/>
              </w:rPr>
              <w:t>Remarques</w:t>
            </w:r>
            <w:proofErr w:type="gramEnd"/>
            <w:r>
              <w:rPr>
                <w:rFonts w:ascii="Caudex" w:hAnsi="Caudex"/>
              </w:rPr>
              <w:t> :</w:t>
            </w:r>
          </w:p>
          <w:p w:rsidR="008857A8" w:rsidRPr="00210D10" w:rsidRDefault="008857A8" w:rsidP="003A778A">
            <w:pPr>
              <w:rPr>
                <w:rFonts w:ascii="Caudex" w:hAnsi="Caudex"/>
              </w:rPr>
            </w:pPr>
          </w:p>
          <w:p w:rsidR="008857A8" w:rsidRDefault="008857A8" w:rsidP="003A778A">
            <w:pPr>
              <w:rPr>
                <w:rFonts w:ascii="Caudex" w:hAnsi="Caudex"/>
              </w:rPr>
            </w:pPr>
          </w:p>
          <w:p w:rsidR="008857A8" w:rsidRDefault="008857A8" w:rsidP="003A778A">
            <w:pPr>
              <w:rPr>
                <w:rFonts w:ascii="Caudex" w:hAnsi="Caudex"/>
              </w:rPr>
            </w:pPr>
          </w:p>
          <w:p w:rsidR="008857A8" w:rsidRPr="00210D10" w:rsidRDefault="008857A8" w:rsidP="003A778A">
            <w:pPr>
              <w:rPr>
                <w:rFonts w:ascii="Caudex" w:hAnsi="Caudex"/>
              </w:rPr>
            </w:pPr>
          </w:p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</w:tbl>
    <w:p w:rsidR="008857A8" w:rsidRPr="00210D10" w:rsidRDefault="008857A8" w:rsidP="008857A8">
      <w:pPr>
        <w:rPr>
          <w:rFonts w:ascii="Caudex" w:hAnsi="Caudex"/>
          <w:sz w:val="22"/>
        </w:rPr>
      </w:pPr>
    </w:p>
    <w:p w:rsidR="008857A8" w:rsidRPr="00210D10" w:rsidRDefault="008857A8" w:rsidP="008857A8">
      <w:pPr>
        <w:rPr>
          <w:rFonts w:ascii="Caudex" w:hAnsi="Caudex"/>
          <w:sz w:val="28"/>
        </w:rPr>
      </w:pPr>
      <w:r w:rsidRPr="00210D10">
        <w:rPr>
          <w:rFonts w:ascii="Caudex" w:hAnsi="Caudex"/>
          <w:sz w:val="28"/>
        </w:rPr>
        <w:t>Date :</w:t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  <w:t>Signature :</w:t>
      </w:r>
    </w:p>
    <w:p w:rsidR="008857A8" w:rsidRPr="00210D10" w:rsidRDefault="008857A8" w:rsidP="008857A8">
      <w:pPr>
        <w:rPr>
          <w:rFonts w:ascii="Caudex" w:hAnsi="Caudex"/>
        </w:rPr>
      </w:pPr>
    </w:p>
    <w:p w:rsidR="008857A8" w:rsidRPr="00210D10" w:rsidRDefault="008857A8" w:rsidP="008857A8">
      <w:pPr>
        <w:rPr>
          <w:rFonts w:ascii="Caudex" w:hAnsi="Caudex"/>
          <w:sz w:val="28"/>
        </w:rPr>
      </w:pPr>
      <w:r w:rsidRPr="00210D10">
        <w:rPr>
          <w:rFonts w:ascii="Caudex" w:hAnsi="Caudex"/>
          <w:sz w:val="28"/>
        </w:rPr>
        <w:t>Validation de l’équipe :</w:t>
      </w:r>
    </w:p>
    <w:p w:rsidR="00E34F35" w:rsidRDefault="00E34F35" w:rsidP="00E34F35">
      <w:pPr>
        <w:jc w:val="center"/>
        <w:rPr>
          <w:rFonts w:ascii="Caudex" w:hAnsi="Caudex"/>
          <w:b/>
          <w:sz w:val="28"/>
        </w:rPr>
      </w:pPr>
    </w:p>
    <w:p w:rsidR="008857A8" w:rsidRPr="00210D10" w:rsidRDefault="008857A8" w:rsidP="00E34F35">
      <w:pPr>
        <w:jc w:val="center"/>
        <w:rPr>
          <w:rFonts w:ascii="Caudex" w:hAnsi="Caudex"/>
          <w:b/>
          <w:sz w:val="28"/>
        </w:rPr>
      </w:pPr>
      <w:bookmarkStart w:id="0" w:name="_GoBack"/>
      <w:bookmarkEnd w:id="0"/>
      <w:r w:rsidRPr="00210D10">
        <w:rPr>
          <w:rFonts w:ascii="Caudex" w:hAnsi="Caudex"/>
          <w:b/>
          <w:sz w:val="28"/>
        </w:rPr>
        <w:lastRenderedPageBreak/>
        <w:t>Demande de dépannage</w:t>
      </w:r>
    </w:p>
    <w:p w:rsidR="008857A8" w:rsidRPr="00210D10" w:rsidRDefault="008857A8" w:rsidP="008857A8">
      <w:pPr>
        <w:jc w:val="center"/>
        <w:rPr>
          <w:rFonts w:ascii="Caudex" w:hAnsi="Caudex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9"/>
        <w:gridCol w:w="3660"/>
      </w:tblGrid>
      <w:tr w:rsidR="008857A8" w:rsidRPr="00210D10" w:rsidTr="003A778A">
        <w:trPr>
          <w:trHeight w:val="454"/>
        </w:trPr>
        <w:tc>
          <w:tcPr>
            <w:tcW w:w="37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</w:rPr>
              <w:t>Groupe :</w:t>
            </w:r>
          </w:p>
        </w:tc>
        <w:tc>
          <w:tcPr>
            <w:tcW w:w="3742" w:type="dxa"/>
            <w:tcBorders>
              <w:top w:val="nil"/>
              <w:right w:val="nil"/>
            </w:tcBorders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7484" w:type="dxa"/>
            <w:gridSpan w:val="2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</w:rPr>
              <w:t>Nom et prénom de l’enfant :</w:t>
            </w:r>
          </w:p>
        </w:tc>
      </w:tr>
    </w:tbl>
    <w:p w:rsidR="008857A8" w:rsidRPr="00210D10" w:rsidRDefault="008857A8" w:rsidP="008857A8">
      <w:pPr>
        <w:rPr>
          <w:rFonts w:ascii="Caudex" w:hAnsi="Caudex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"/>
        <w:gridCol w:w="835"/>
        <w:gridCol w:w="984"/>
        <w:gridCol w:w="4410"/>
      </w:tblGrid>
      <w:tr w:rsidR="008857A8" w:rsidRPr="00210D10" w:rsidTr="003A778A">
        <w:trPr>
          <w:trHeight w:val="454"/>
        </w:trPr>
        <w:tc>
          <w:tcPr>
            <w:tcW w:w="1109" w:type="dxa"/>
            <w:tcBorders>
              <w:top w:val="nil"/>
              <w:left w:val="nil"/>
            </w:tcBorders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jour</w:t>
            </w: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Mois</w:t>
            </w: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jc w:val="center"/>
              <w:rPr>
                <w:rFonts w:ascii="Caudex" w:hAnsi="Caudex"/>
                <w:sz w:val="28"/>
              </w:rPr>
            </w:pPr>
            <w:r w:rsidRPr="00210D10">
              <w:rPr>
                <w:rFonts w:ascii="Caudex" w:hAnsi="Caudex"/>
                <w:sz w:val="28"/>
              </w:rPr>
              <w:t>Horaire souhaité</w:t>
            </w: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Lundi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Mardi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Mercredi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Jeudi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  <w:tr w:rsidR="008857A8" w:rsidRPr="00210D10" w:rsidTr="003A778A">
        <w:trPr>
          <w:trHeight w:val="454"/>
        </w:trPr>
        <w:tc>
          <w:tcPr>
            <w:tcW w:w="1109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r w:rsidRPr="00210D10">
              <w:rPr>
                <w:rFonts w:ascii="Caudex" w:hAnsi="Caudex"/>
              </w:rPr>
              <w:t>Vendredi</w:t>
            </w:r>
          </w:p>
        </w:tc>
        <w:tc>
          <w:tcPr>
            <w:tcW w:w="84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  <w:tc>
          <w:tcPr>
            <w:tcW w:w="4541" w:type="dxa"/>
            <w:vAlign w:val="center"/>
          </w:tcPr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</w:tbl>
    <w:p w:rsidR="008857A8" w:rsidRPr="00210D10" w:rsidRDefault="008857A8" w:rsidP="008857A8">
      <w:pPr>
        <w:rPr>
          <w:rFonts w:ascii="Caudex" w:hAnsi="Caudex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4"/>
      </w:tblGrid>
      <w:tr w:rsidR="008857A8" w:rsidRPr="00210D10" w:rsidTr="003A778A">
        <w:tc>
          <w:tcPr>
            <w:tcW w:w="7484" w:type="dxa"/>
          </w:tcPr>
          <w:p w:rsidR="008857A8" w:rsidRPr="00210D10" w:rsidRDefault="008857A8" w:rsidP="003A778A">
            <w:pPr>
              <w:rPr>
                <w:rFonts w:ascii="Caudex" w:hAnsi="Caudex"/>
              </w:rPr>
            </w:pPr>
            <w:proofErr w:type="gramStart"/>
            <w:r w:rsidRPr="00210D10">
              <w:rPr>
                <w:rFonts w:ascii="Caudex" w:hAnsi="Caudex"/>
              </w:rPr>
              <w:t>Remarques</w:t>
            </w:r>
            <w:proofErr w:type="gramEnd"/>
            <w:r>
              <w:rPr>
                <w:rFonts w:ascii="Caudex" w:hAnsi="Caudex"/>
              </w:rPr>
              <w:t> :</w:t>
            </w:r>
          </w:p>
          <w:p w:rsidR="008857A8" w:rsidRPr="00210D10" w:rsidRDefault="008857A8" w:rsidP="003A778A">
            <w:pPr>
              <w:rPr>
                <w:rFonts w:ascii="Caudex" w:hAnsi="Caudex"/>
              </w:rPr>
            </w:pPr>
          </w:p>
          <w:p w:rsidR="008857A8" w:rsidRDefault="008857A8" w:rsidP="003A778A">
            <w:pPr>
              <w:rPr>
                <w:rFonts w:ascii="Caudex" w:hAnsi="Caudex"/>
              </w:rPr>
            </w:pPr>
          </w:p>
          <w:p w:rsidR="008857A8" w:rsidRDefault="008857A8" w:rsidP="003A778A">
            <w:pPr>
              <w:rPr>
                <w:rFonts w:ascii="Caudex" w:hAnsi="Caudex"/>
              </w:rPr>
            </w:pPr>
          </w:p>
          <w:p w:rsidR="008857A8" w:rsidRPr="00210D10" w:rsidRDefault="008857A8" w:rsidP="003A778A">
            <w:pPr>
              <w:rPr>
                <w:rFonts w:ascii="Caudex" w:hAnsi="Caudex"/>
              </w:rPr>
            </w:pPr>
          </w:p>
          <w:p w:rsidR="008857A8" w:rsidRPr="00210D10" w:rsidRDefault="008857A8" w:rsidP="003A778A">
            <w:pPr>
              <w:rPr>
                <w:rFonts w:ascii="Caudex" w:hAnsi="Caudex"/>
                <w:sz w:val="28"/>
              </w:rPr>
            </w:pPr>
          </w:p>
        </w:tc>
      </w:tr>
    </w:tbl>
    <w:p w:rsidR="008857A8" w:rsidRPr="00210D10" w:rsidRDefault="008857A8" w:rsidP="008857A8">
      <w:pPr>
        <w:rPr>
          <w:rFonts w:ascii="Caudex" w:hAnsi="Caudex"/>
          <w:sz w:val="22"/>
        </w:rPr>
      </w:pPr>
    </w:p>
    <w:p w:rsidR="008857A8" w:rsidRPr="00210D10" w:rsidRDefault="008857A8" w:rsidP="008857A8">
      <w:pPr>
        <w:rPr>
          <w:rFonts w:ascii="Caudex" w:hAnsi="Caudex"/>
          <w:sz w:val="28"/>
        </w:rPr>
      </w:pPr>
      <w:r w:rsidRPr="00210D10">
        <w:rPr>
          <w:rFonts w:ascii="Caudex" w:hAnsi="Caudex"/>
          <w:sz w:val="28"/>
        </w:rPr>
        <w:t>Date :</w:t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</w:r>
      <w:r w:rsidRPr="00210D10">
        <w:rPr>
          <w:rFonts w:ascii="Caudex" w:hAnsi="Caudex"/>
          <w:sz w:val="28"/>
        </w:rPr>
        <w:tab/>
        <w:t>Signature :</w:t>
      </w:r>
    </w:p>
    <w:p w:rsidR="008857A8" w:rsidRPr="00210D10" w:rsidRDefault="008857A8" w:rsidP="008857A8">
      <w:pPr>
        <w:rPr>
          <w:rFonts w:ascii="Caudex" w:hAnsi="Caudex"/>
        </w:rPr>
      </w:pPr>
    </w:p>
    <w:p w:rsidR="008857A8" w:rsidRPr="00210D10" w:rsidRDefault="008857A8" w:rsidP="008857A8">
      <w:pPr>
        <w:rPr>
          <w:rFonts w:ascii="Caudex" w:hAnsi="Caudex"/>
          <w:sz w:val="28"/>
        </w:rPr>
      </w:pPr>
      <w:r w:rsidRPr="00210D10">
        <w:rPr>
          <w:rFonts w:ascii="Caudex" w:hAnsi="Caudex"/>
          <w:sz w:val="28"/>
        </w:rPr>
        <w:t>Validation de l’équipe :</w:t>
      </w:r>
    </w:p>
    <w:p w:rsidR="00D15C85" w:rsidRPr="00D15C85" w:rsidRDefault="00D15C85">
      <w:pPr>
        <w:rPr>
          <w:sz w:val="28"/>
          <w:lang w:val="fr-CH"/>
        </w:rPr>
      </w:pPr>
    </w:p>
    <w:sectPr w:rsidR="00D15C85" w:rsidRPr="00D15C85" w:rsidSect="00744E2A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3D" w:rsidRDefault="00CB2E3D" w:rsidP="00B44A33">
      <w:r>
        <w:separator/>
      </w:r>
    </w:p>
  </w:endnote>
  <w:endnote w:type="continuationSeparator" w:id="0">
    <w:p w:rsidR="00CB2E3D" w:rsidRDefault="00CB2E3D" w:rsidP="00B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udex">
    <w:altName w:val="Times New Roman"/>
    <w:charset w:val="00"/>
    <w:family w:val="roman"/>
    <w:pitch w:val="variable"/>
    <w:sig w:usb0="00000001" w:usb1="5000A0FB" w:usb2="00008000" w:usb3="00000000" w:csb0="8000009B" w:csb1="00000000"/>
  </w:font>
  <w:font w:name="Harrington">
    <w:panose1 w:val="04040505050A02020702"/>
    <w:charset w:val="00"/>
    <w:family w:val="decorative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216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5"/>
      <w:gridCol w:w="4041"/>
      <w:gridCol w:w="3978"/>
      <w:gridCol w:w="3685"/>
      <w:gridCol w:w="4221"/>
      <w:gridCol w:w="1851"/>
    </w:tblGrid>
    <w:tr w:rsidR="00D5482B" w:rsidRPr="00326587" w:rsidTr="00D5482B">
      <w:tc>
        <w:tcPr>
          <w:tcW w:w="3855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Nursery / Trotteurs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Route des Monts-de-</w:t>
          </w:r>
          <w:proofErr w:type="spellStart"/>
          <w:r>
            <w:rPr>
              <w:color w:val="365F91" w:themeColor="accent1" w:themeShade="BF"/>
            </w:rPr>
            <w:t>Lavaux</w:t>
          </w:r>
          <w:proofErr w:type="spellEnd"/>
          <w:r>
            <w:rPr>
              <w:color w:val="365F91" w:themeColor="accent1" w:themeShade="BF"/>
            </w:rPr>
            <w:t xml:space="preserve"> 49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021/535.39.69</w:t>
          </w:r>
        </w:p>
        <w:p w:rsidR="00D5482B" w:rsidRDefault="00D5482B" w:rsidP="00D5482B">
          <w:pPr>
            <w:pStyle w:val="Pieddepage"/>
            <w:jc w:val="center"/>
          </w:pPr>
          <w:r w:rsidRPr="009F4CA4"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ch</w:t>
          </w:r>
        </w:p>
      </w:tc>
      <w:tc>
        <w:tcPr>
          <w:tcW w:w="4041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Grands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Route du </w:t>
          </w:r>
          <w:proofErr w:type="spellStart"/>
          <w:r>
            <w:rPr>
              <w:color w:val="365F91" w:themeColor="accent1" w:themeShade="BF"/>
            </w:rPr>
            <w:t>Burenoz</w:t>
          </w:r>
          <w:proofErr w:type="spellEnd"/>
          <w:r>
            <w:rPr>
              <w:color w:val="365F91" w:themeColor="accent1" w:themeShade="BF"/>
            </w:rPr>
            <w:t xml:space="preserve"> 37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021/729.56.33</w:t>
          </w:r>
        </w:p>
        <w:p w:rsidR="00D5482B" w:rsidRDefault="00D5482B" w:rsidP="00D5482B">
          <w:pPr>
            <w:pStyle w:val="Pieddepage"/>
            <w:jc w:val="center"/>
          </w:pPr>
          <w:r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com</w:t>
          </w:r>
        </w:p>
      </w:tc>
      <w:tc>
        <w:tcPr>
          <w:tcW w:w="3978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Nursery / Trotteurs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Route des Monts-de-</w:t>
          </w:r>
          <w:proofErr w:type="spellStart"/>
          <w:r>
            <w:rPr>
              <w:color w:val="365F91" w:themeColor="accent1" w:themeShade="BF"/>
            </w:rPr>
            <w:t>Lavaux</w:t>
          </w:r>
          <w:proofErr w:type="spellEnd"/>
          <w:r>
            <w:rPr>
              <w:color w:val="365F91" w:themeColor="accent1" w:themeShade="BF"/>
            </w:rPr>
            <w:t xml:space="preserve"> 49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021/535.39.69</w:t>
          </w:r>
        </w:p>
        <w:p w:rsidR="00D5482B" w:rsidRDefault="00D5482B" w:rsidP="00D5482B">
          <w:pPr>
            <w:pStyle w:val="Pieddepage"/>
            <w:jc w:val="center"/>
          </w:pPr>
          <w:r w:rsidRPr="009F4CA4"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ch</w:t>
          </w:r>
        </w:p>
      </w:tc>
      <w:tc>
        <w:tcPr>
          <w:tcW w:w="3685" w:type="dxa"/>
        </w:tcPr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Les Moussaillons Grands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 xml:space="preserve">Route du </w:t>
          </w:r>
          <w:proofErr w:type="spellStart"/>
          <w:r>
            <w:rPr>
              <w:color w:val="365F91" w:themeColor="accent1" w:themeShade="BF"/>
            </w:rPr>
            <w:t>Burenoz</w:t>
          </w:r>
          <w:proofErr w:type="spellEnd"/>
          <w:r>
            <w:rPr>
              <w:color w:val="365F91" w:themeColor="accent1" w:themeShade="BF"/>
            </w:rPr>
            <w:t xml:space="preserve"> 37</w:t>
          </w:r>
        </w:p>
        <w:p w:rsidR="00D5482B" w:rsidRDefault="00D5482B" w:rsidP="00D5482B">
          <w:pPr>
            <w:pStyle w:val="Pieddepage"/>
            <w:jc w:val="center"/>
            <w:rPr>
              <w:color w:val="365F91" w:themeColor="accent1" w:themeShade="BF"/>
            </w:rPr>
          </w:pPr>
          <w:r>
            <w:rPr>
              <w:color w:val="365F91" w:themeColor="accent1" w:themeShade="BF"/>
            </w:rPr>
            <w:t>Tél : 021/729.56.33</w:t>
          </w:r>
        </w:p>
        <w:p w:rsidR="00D5482B" w:rsidRDefault="00D5482B" w:rsidP="00D5482B">
          <w:pPr>
            <w:pStyle w:val="Pieddepage"/>
            <w:jc w:val="center"/>
          </w:pPr>
          <w:r>
            <w:rPr>
              <w:color w:val="365F91" w:themeColor="accent1" w:themeShade="BF"/>
            </w:rPr>
            <w:t>cve.lesmoussaillons@hotmail.</w:t>
          </w:r>
          <w:r w:rsidRPr="009F4CA4">
            <w:rPr>
              <w:b/>
              <w:color w:val="365F91" w:themeColor="accent1" w:themeShade="BF"/>
            </w:rPr>
            <w:t>com</w:t>
          </w:r>
        </w:p>
      </w:tc>
      <w:tc>
        <w:tcPr>
          <w:tcW w:w="4221" w:type="dxa"/>
        </w:tcPr>
        <w:p w:rsidR="00D5482B" w:rsidRPr="00326587" w:rsidRDefault="00D5482B" w:rsidP="00D5482B">
          <w:pPr>
            <w:pStyle w:val="Pieddepage"/>
            <w:rPr>
              <w:color w:val="1F497D" w:themeColor="text2"/>
            </w:rPr>
          </w:pPr>
        </w:p>
      </w:tc>
      <w:tc>
        <w:tcPr>
          <w:tcW w:w="1851" w:type="dxa"/>
        </w:tcPr>
        <w:p w:rsidR="00D5482B" w:rsidRPr="00326587" w:rsidRDefault="00D5482B" w:rsidP="00D5482B">
          <w:pPr>
            <w:pStyle w:val="Pieddepage"/>
            <w:rPr>
              <w:color w:val="1F497D" w:themeColor="text2"/>
            </w:rPr>
          </w:pPr>
        </w:p>
      </w:tc>
    </w:tr>
  </w:tbl>
  <w:p w:rsidR="00CF476A" w:rsidRPr="00E623C2" w:rsidRDefault="00CF476A" w:rsidP="00E623C2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3D" w:rsidRDefault="00CB2E3D" w:rsidP="00B44A33">
      <w:r>
        <w:separator/>
      </w:r>
    </w:p>
  </w:footnote>
  <w:footnote w:type="continuationSeparator" w:id="0">
    <w:p w:rsidR="00CB2E3D" w:rsidRDefault="00CB2E3D" w:rsidP="00B4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33" w:rsidRDefault="00B44A33">
    <w:pPr>
      <w:pStyle w:val="En-tte"/>
    </w:pPr>
    <w:r>
      <w:t xml:space="preserve">              </w:t>
    </w:r>
    <w:r w:rsidR="008857A8">
      <w:rPr>
        <w:noProof/>
        <w:lang w:val="fr-CH" w:eastAsia="fr-CH"/>
      </w:rPr>
      <mc:AlternateContent>
        <mc:Choice Requires="wps">
          <w:drawing>
            <wp:inline distT="0" distB="0" distL="0" distR="0">
              <wp:extent cx="3143250" cy="247650"/>
              <wp:effectExtent l="0" t="0" r="0" b="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432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57A8" w:rsidRDefault="008857A8" w:rsidP="008857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arrington" w:hAnsi="Harrington"/>
                              <w:color w:val="243F60"/>
                              <w14:textOutline w14:w="9525" w14:cap="flat" w14:cmpd="sng" w14:algn="ctr">
                                <w14:solidFill>
                                  <w14:srgbClr w14:val="365F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Centre de Vie Enfantine "Les Moussaillons"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47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" filled="f" stroked="f">
              <o:lock v:ext="edit" shapetype="t"/>
              <v:textbox style="mso-fit-shape-to-text:t">
                <w:txbxContent>
                  <w:p w:rsidR="008857A8" w:rsidRDefault="008857A8" w:rsidP="008857A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arrington" w:hAnsi="Harrington"/>
                        <w:color w:val="243F60"/>
                        <w14:textOutline w14:w="9525" w14:cap="flat" w14:cmpd="sng" w14:algn="ctr">
                          <w14:solidFill>
                            <w14:srgbClr w14:val="365F91"/>
                          </w14:solidFill>
                          <w14:prstDash w14:val="solid"/>
                          <w14:round/>
                        </w14:textOutline>
                      </w:rPr>
                      <w:t>Centre de Vie Enfantine "Les Moussaillons"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>
          <wp:extent cx="581025" cy="400050"/>
          <wp:effectExtent l="19050" t="0" r="9525" b="0"/>
          <wp:docPr id="32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fr-CH" w:eastAsia="fr-CH"/>
      </w:rPr>
      <w:tab/>
      <w:t xml:space="preserve">                                         </w:t>
    </w:r>
    <w:r w:rsidR="008857A8">
      <w:rPr>
        <w:noProof/>
        <w:lang w:val="fr-CH" w:eastAsia="fr-CH"/>
      </w:rPr>
      <mc:AlternateContent>
        <mc:Choice Requires="wps">
          <w:drawing>
            <wp:inline distT="0" distB="0" distL="0" distR="0">
              <wp:extent cx="3124200" cy="247650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12420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57A8" w:rsidRDefault="008857A8" w:rsidP="008857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arrington" w:hAnsi="Harrington"/>
                              <w:color w:val="243F60"/>
                              <w14:textOutline w14:w="9525" w14:cap="flat" w14:cmpd="sng" w14:algn="ctr">
                                <w14:solidFill>
                                  <w14:srgbClr w14:val="365F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Centre de Vie Enfantine "Les Moussaillons"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246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" filled="f" stroked="f">
              <o:lock v:ext="edit" shapetype="t"/>
              <v:textbox style="mso-fit-shape-to-text:t">
                <w:txbxContent>
                  <w:p w:rsidR="008857A8" w:rsidRDefault="008857A8" w:rsidP="008857A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Harrington" w:hAnsi="Harrington"/>
                        <w:color w:val="243F60"/>
                        <w14:textOutline w14:w="9525" w14:cap="flat" w14:cmpd="sng" w14:algn="ctr">
                          <w14:solidFill>
                            <w14:srgbClr w14:val="365F91"/>
                          </w14:solidFill>
                          <w14:prstDash w14:val="solid"/>
                          <w14:round/>
                        </w14:textOutline>
                      </w:rPr>
                      <w:t>Centre de Vie Enfantine "Les Moussaillons"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fr-CH" w:eastAsia="fr-CH"/>
      </w:rPr>
      <w:drawing>
        <wp:inline distT="0" distB="0" distL="0" distR="0">
          <wp:extent cx="581025" cy="400050"/>
          <wp:effectExtent l="19050" t="0" r="9525" b="0"/>
          <wp:docPr id="34" name="Image 2" descr="C:\Documents and Settings\Proprietaire\Bureau\MOUSSAILLONS\Moussaillons\Logo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Proprietaire\Bureau\MOUSSAILLONS\Moussaillons\Logo\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F35" w:rsidRDefault="00E34F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AB"/>
    <w:rsid w:val="00025FAB"/>
    <w:rsid w:val="000B1A48"/>
    <w:rsid w:val="000C17E8"/>
    <w:rsid w:val="000D708C"/>
    <w:rsid w:val="0010060E"/>
    <w:rsid w:val="00152BB9"/>
    <w:rsid w:val="001542F8"/>
    <w:rsid w:val="0024765D"/>
    <w:rsid w:val="00266EA5"/>
    <w:rsid w:val="00326587"/>
    <w:rsid w:val="003870B9"/>
    <w:rsid w:val="003A1806"/>
    <w:rsid w:val="003A718D"/>
    <w:rsid w:val="003A75BA"/>
    <w:rsid w:val="003C3F20"/>
    <w:rsid w:val="003C6842"/>
    <w:rsid w:val="00457D53"/>
    <w:rsid w:val="00495A8E"/>
    <w:rsid w:val="004B19AB"/>
    <w:rsid w:val="004D0753"/>
    <w:rsid w:val="0053025C"/>
    <w:rsid w:val="00575BC8"/>
    <w:rsid w:val="0059517F"/>
    <w:rsid w:val="005A5E19"/>
    <w:rsid w:val="006053BD"/>
    <w:rsid w:val="00643E4A"/>
    <w:rsid w:val="00744E2A"/>
    <w:rsid w:val="00832862"/>
    <w:rsid w:val="008857A8"/>
    <w:rsid w:val="008E2CBE"/>
    <w:rsid w:val="00B44A33"/>
    <w:rsid w:val="00B77397"/>
    <w:rsid w:val="00BC45CE"/>
    <w:rsid w:val="00C00D5D"/>
    <w:rsid w:val="00C574A0"/>
    <w:rsid w:val="00CB2E3D"/>
    <w:rsid w:val="00CF476A"/>
    <w:rsid w:val="00D15C85"/>
    <w:rsid w:val="00D36B73"/>
    <w:rsid w:val="00D5482B"/>
    <w:rsid w:val="00E34F35"/>
    <w:rsid w:val="00E405E5"/>
    <w:rsid w:val="00E4413F"/>
    <w:rsid w:val="00E56598"/>
    <w:rsid w:val="00E623C2"/>
    <w:rsid w:val="00F5019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396414A-0D07-446D-B9A7-3CB06A1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8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44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A3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B44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A33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B44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4A3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530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857A8"/>
    <w:pPr>
      <w:spacing w:before="100" w:beforeAutospacing="1" w:after="100" w:afterAutospacing="1"/>
    </w:pPr>
    <w:rPr>
      <w:rFonts w:eastAsiaTheme="minorEastAsia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VIE ENFANTINE DES ACACIAS</vt:lpstr>
    </vt:vector>
  </TitlesOfParts>
  <Company>Commune de Prilly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VIE ENFANTINE DES ACACIAS</dc:title>
  <dc:creator>acacias</dc:creator>
  <cp:lastModifiedBy>CVE Les Moussaillons</cp:lastModifiedBy>
  <cp:revision>3</cp:revision>
  <cp:lastPrinted>2015-10-13T12:33:00Z</cp:lastPrinted>
  <dcterms:created xsi:type="dcterms:W3CDTF">2015-10-13T12:31:00Z</dcterms:created>
  <dcterms:modified xsi:type="dcterms:W3CDTF">2015-10-13T12:33:00Z</dcterms:modified>
</cp:coreProperties>
</file>